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7F03E" w14:textId="7C5589A9" w:rsidR="00FD3554" w:rsidRDefault="00FD3554" w:rsidP="00DB323C">
      <w:pPr>
        <w:pStyle w:val="a3"/>
        <w:spacing w:before="36"/>
        <w:ind w:left="0" w:right="955"/>
      </w:pPr>
    </w:p>
    <w:p w14:paraId="4CD85E7A" w14:textId="44B2E65C" w:rsidR="00FD3554" w:rsidRDefault="00000000">
      <w:pPr>
        <w:pStyle w:val="a3"/>
        <w:spacing w:before="9"/>
        <w:ind w:left="0" w:right="115"/>
        <w:jc w:val="right"/>
        <w:rPr>
          <w:lang w:eastAsia="zh-CN"/>
        </w:rPr>
      </w:pPr>
      <w:r>
        <w:rPr>
          <w:spacing w:val="-1"/>
          <w:lang w:eastAsia="zh-CN"/>
        </w:rPr>
        <w:t xml:space="preserve">令和 </w:t>
      </w:r>
      <w:r>
        <w:rPr>
          <w:lang w:eastAsia="zh-CN"/>
        </w:rPr>
        <w:t>6</w:t>
      </w:r>
      <w:r>
        <w:rPr>
          <w:spacing w:val="-2"/>
          <w:lang w:eastAsia="zh-CN"/>
        </w:rPr>
        <w:t xml:space="preserve"> 年 </w:t>
      </w:r>
      <w:r w:rsidR="00DB323C">
        <w:rPr>
          <w:rFonts w:hint="eastAsia"/>
          <w:spacing w:val="-2"/>
        </w:rPr>
        <w:t>9</w:t>
      </w:r>
      <w:r>
        <w:rPr>
          <w:spacing w:val="-2"/>
          <w:lang w:eastAsia="zh-CN"/>
        </w:rPr>
        <w:t xml:space="preserve"> ⽉ </w:t>
      </w:r>
      <w:r w:rsidR="00DB323C">
        <w:rPr>
          <w:rFonts w:hint="eastAsia"/>
          <w:spacing w:val="-2"/>
        </w:rPr>
        <w:t>3</w:t>
      </w:r>
      <w:r>
        <w:rPr>
          <w:spacing w:val="-6"/>
          <w:lang w:eastAsia="zh-CN"/>
        </w:rPr>
        <w:t xml:space="preserve"> ⽇</w:t>
      </w:r>
    </w:p>
    <w:p w14:paraId="23AD5426" w14:textId="62238BCE" w:rsidR="00FD3554" w:rsidRPr="00C34A5E" w:rsidRDefault="00FD3554">
      <w:pPr>
        <w:pStyle w:val="a3"/>
        <w:spacing w:before="11"/>
        <w:ind w:left="0"/>
        <w:rPr>
          <w:sz w:val="18"/>
          <w:lang w:eastAsia="zh-CN"/>
        </w:rPr>
      </w:pPr>
    </w:p>
    <w:p w14:paraId="4B8209E0" w14:textId="77777777" w:rsidR="00FD3554" w:rsidRDefault="00FD3554">
      <w:pPr>
        <w:rPr>
          <w:sz w:val="18"/>
          <w:lang w:eastAsia="zh-CN"/>
        </w:rPr>
        <w:sectPr w:rsidR="00FD3554">
          <w:type w:val="continuous"/>
          <w:pgSz w:w="11910" w:h="16840"/>
          <w:pgMar w:top="840" w:right="1580" w:bottom="280" w:left="1600" w:header="720" w:footer="720" w:gutter="0"/>
          <w:cols w:space="720"/>
        </w:sectPr>
      </w:pPr>
    </w:p>
    <w:p w14:paraId="56C1A892" w14:textId="457DE495" w:rsidR="00FD3554" w:rsidRDefault="00DB323C">
      <w:pPr>
        <w:pStyle w:val="a3"/>
        <w:tabs>
          <w:tab w:val="left" w:pos="2201"/>
          <w:tab w:val="left" w:pos="2615"/>
        </w:tabs>
        <w:spacing w:before="56" w:line="244" w:lineRule="auto"/>
        <w:ind w:right="38"/>
        <w:rPr>
          <w:lang w:eastAsia="zh-CN"/>
        </w:rPr>
      </w:pPr>
      <w:r>
        <w:rPr>
          <w:rFonts w:hint="eastAsia"/>
          <w:spacing w:val="-6"/>
        </w:rPr>
        <w:t>全国有床診療所協議会会員</w:t>
      </w:r>
      <w:r w:rsidR="00C34A5E">
        <w:rPr>
          <w:rFonts w:hint="eastAsia"/>
          <w:spacing w:val="-6"/>
          <w:lang w:eastAsia="zh-CN"/>
        </w:rPr>
        <w:t xml:space="preserve">　</w:t>
      </w:r>
      <w:r w:rsidR="00C34A5E">
        <w:rPr>
          <w:spacing w:val="-6"/>
          <w:lang w:eastAsia="zh-CN"/>
        </w:rPr>
        <w:t>各位</w:t>
      </w:r>
    </w:p>
    <w:p w14:paraId="08A57CF7" w14:textId="657DEC09" w:rsidR="00FD3554" w:rsidRDefault="00FD3554" w:rsidP="00DB323C">
      <w:pPr>
        <w:sectPr w:rsidR="00FD3554">
          <w:type w:val="continuous"/>
          <w:pgSz w:w="11910" w:h="16840"/>
          <w:pgMar w:top="840" w:right="1580" w:bottom="280" w:left="1600" w:header="720" w:footer="720" w:gutter="0"/>
          <w:cols w:num="2" w:space="720" w:equalWidth="0">
            <w:col w:w="4628" w:space="1147"/>
            <w:col w:w="2955"/>
          </w:cols>
        </w:sectPr>
      </w:pPr>
    </w:p>
    <w:p w14:paraId="4FB7D377" w14:textId="1F550FEF" w:rsidR="00FD3554" w:rsidRDefault="00FD3554">
      <w:pPr>
        <w:pStyle w:val="a3"/>
        <w:spacing w:before="14"/>
        <w:ind w:left="0"/>
      </w:pPr>
    </w:p>
    <w:p w14:paraId="623AE48F" w14:textId="093AC015" w:rsidR="00DB323C" w:rsidRDefault="00DB323C">
      <w:pPr>
        <w:pStyle w:val="a3"/>
        <w:spacing w:before="14"/>
        <w:ind w:left="0"/>
      </w:pPr>
      <w:r>
        <w:rPr>
          <w:rFonts w:hint="eastAsia"/>
        </w:rPr>
        <w:t xml:space="preserve">　　　　　　　　　　　　　　　　　　　　　</w:t>
      </w:r>
      <w:r w:rsidR="00D0705B">
        <w:rPr>
          <w:rFonts w:hint="eastAsia"/>
        </w:rPr>
        <w:t xml:space="preserve">　　　</w:t>
      </w:r>
      <w:r>
        <w:rPr>
          <w:rFonts w:hint="eastAsia"/>
        </w:rPr>
        <w:t xml:space="preserve">一般社団法人　全国有床診療所協議会　</w:t>
      </w:r>
    </w:p>
    <w:p w14:paraId="00B3A886" w14:textId="6383B26D" w:rsidR="00D0705B" w:rsidRDefault="00D0705B">
      <w:pPr>
        <w:pStyle w:val="a3"/>
        <w:spacing w:before="14"/>
        <w:ind w:left="0"/>
      </w:pPr>
      <w:r>
        <w:rPr>
          <w:rFonts w:hint="eastAsia"/>
        </w:rPr>
        <w:t xml:space="preserve">　　　　　　　　　　　　　　　　　　　　　　　　　　　　　　　</w:t>
      </w:r>
      <w:r w:rsidR="00F0308F">
        <w:rPr>
          <w:rFonts w:hint="eastAsia"/>
        </w:rPr>
        <w:t>理事長</w:t>
      </w:r>
      <w:r>
        <w:rPr>
          <w:rFonts w:hint="eastAsia"/>
        </w:rPr>
        <w:t xml:space="preserve">　　斎藤　義郎</w:t>
      </w:r>
    </w:p>
    <w:p w14:paraId="12511D51" w14:textId="77777777" w:rsidR="00D0705B" w:rsidRDefault="00D0705B">
      <w:pPr>
        <w:pStyle w:val="a3"/>
        <w:spacing w:before="14"/>
        <w:ind w:left="0"/>
      </w:pPr>
    </w:p>
    <w:p w14:paraId="5A385DDC" w14:textId="2AD50E8D" w:rsidR="00FD3554" w:rsidRDefault="00000000">
      <w:pPr>
        <w:pStyle w:val="a3"/>
        <w:ind w:left="2778"/>
      </w:pPr>
      <w:r>
        <w:rPr>
          <w:spacing w:val="-1"/>
        </w:rPr>
        <w:t>ベースアップ評価料算定のお願い</w:t>
      </w:r>
    </w:p>
    <w:p w14:paraId="3F75B4C3" w14:textId="40286A0C" w:rsidR="00FD3554" w:rsidRDefault="00FD3554">
      <w:pPr>
        <w:pStyle w:val="a3"/>
        <w:spacing w:before="17"/>
        <w:ind w:left="0"/>
      </w:pPr>
    </w:p>
    <w:p w14:paraId="21A46FA3" w14:textId="01DA3517" w:rsidR="00FD3554" w:rsidRDefault="00000000">
      <w:pPr>
        <w:pStyle w:val="a3"/>
        <w:jc w:val="both"/>
      </w:pPr>
      <w:r>
        <w:rPr>
          <w:spacing w:val="-1"/>
        </w:rPr>
        <w:t>拝啓  時下、ますますご健勝のことと拝察申し上げます。</w:t>
      </w:r>
    </w:p>
    <w:p w14:paraId="3C5B8F0A" w14:textId="6C6DE9C6" w:rsidR="00FD3554" w:rsidRDefault="00000000">
      <w:pPr>
        <w:pStyle w:val="a3"/>
        <w:spacing w:before="9" w:line="244" w:lineRule="auto"/>
        <w:ind w:right="212" w:firstLine="210"/>
        <w:jc w:val="both"/>
      </w:pPr>
      <w:r>
        <w:rPr>
          <w:spacing w:val="-5"/>
        </w:rPr>
        <w:t xml:space="preserve">令和 </w:t>
      </w:r>
      <w:r>
        <w:t>6</w:t>
      </w:r>
      <w:r>
        <w:rPr>
          <w:spacing w:val="-4"/>
        </w:rPr>
        <w:t xml:space="preserve"> 年度診療報酬改定において、職員の賃上げによる医療機関の⼈材確保のためにベ</w:t>
      </w:r>
      <w:r>
        <w:rPr>
          <w:spacing w:val="-2"/>
        </w:rPr>
        <w:t>ースアップ評価料が新設されました。しかしながら現状では算定している医療機関が⾮常に少ない状態が続いており、届け出が増えなければ医療機関の経営に余裕があるといった誤った認識を持たれかねません。</w:t>
      </w:r>
    </w:p>
    <w:p w14:paraId="1F8B4FC5" w14:textId="1D352D1B" w:rsidR="00FD3554" w:rsidRDefault="00000000">
      <w:pPr>
        <w:pStyle w:val="a3"/>
        <w:spacing w:before="6" w:line="244" w:lineRule="auto"/>
        <w:ind w:right="220" w:firstLine="210"/>
        <w:jc w:val="both"/>
      </w:pPr>
      <w:r>
        <w:rPr>
          <w:spacing w:val="-2"/>
        </w:rPr>
        <w:t>ベースアップ評価料については、いくつかの問題点があること、算定⽅法が分かりにくい、などのご意⾒をいただいておりますが、各医療機関において⼈材確保は喫緊の課題となっており、賃上げの原資として⼀定の効果はあると考えております。</w:t>
      </w:r>
    </w:p>
    <w:p w14:paraId="3E8009F0" w14:textId="08E98B5D" w:rsidR="00FD3554" w:rsidRDefault="00000000">
      <w:pPr>
        <w:pStyle w:val="a3"/>
        <w:spacing w:before="5" w:line="244" w:lineRule="auto"/>
        <w:ind w:right="220" w:firstLine="210"/>
      </w:pPr>
      <w:r>
        <w:rPr>
          <w:spacing w:val="-2"/>
        </w:rPr>
        <w:t>⽇本医師会からはベースアップ評価料を積極的に算定いただきたい、とのお話しをいた</w:t>
      </w:r>
      <w:r>
        <w:rPr>
          <w:spacing w:val="-3"/>
        </w:rPr>
        <w:t>だいており、本会としても会員の先⽣⽅にぜひ算定いただきたく、ご案内申し上げます。</w:t>
      </w:r>
    </w:p>
    <w:p w14:paraId="510A2011" w14:textId="04C2AFEF" w:rsidR="00FD3554" w:rsidRDefault="00000000">
      <w:pPr>
        <w:pStyle w:val="a3"/>
        <w:spacing w:before="3"/>
        <w:ind w:left="8185"/>
      </w:pPr>
      <w:r>
        <w:rPr>
          <w:spacing w:val="-5"/>
        </w:rPr>
        <w:t>敬具</w:t>
      </w:r>
    </w:p>
    <w:p w14:paraId="0C7D0AE3" w14:textId="4BE1C67F" w:rsidR="00FD3554" w:rsidRDefault="00FD3554">
      <w:pPr>
        <w:pStyle w:val="a3"/>
        <w:spacing w:before="17"/>
        <w:ind w:left="0"/>
      </w:pPr>
    </w:p>
    <w:p w14:paraId="341770B8" w14:textId="17C123B8" w:rsidR="00FD3554" w:rsidRDefault="00000000">
      <w:pPr>
        <w:pStyle w:val="a3"/>
      </w:pPr>
      <w:r>
        <w:rPr>
          <w:spacing w:val="-1"/>
        </w:rPr>
        <w:t>＜参考＞ (下線付箇所はサイトリンクとなっております)</w:t>
      </w:r>
    </w:p>
    <w:p w14:paraId="5D77D92A" w14:textId="3D8FF619" w:rsidR="00470C98" w:rsidRPr="00470C98" w:rsidRDefault="00470C98" w:rsidP="00470C98">
      <w:pPr>
        <w:pStyle w:val="a4"/>
        <w:numPr>
          <w:ilvl w:val="0"/>
          <w:numId w:val="1"/>
        </w:numPr>
        <w:tabs>
          <w:tab w:val="left" w:pos="424"/>
          <w:tab w:val="left" w:pos="1685"/>
        </w:tabs>
        <w:spacing w:before="9" w:line="244" w:lineRule="auto"/>
        <w:ind w:right="1544" w:firstLine="0"/>
        <w:rPr>
          <w:sz w:val="21"/>
          <w:u w:val="none"/>
        </w:rPr>
      </w:pPr>
      <w:r>
        <w:rPr>
          <w:noProof/>
          <w:color w:val="0000FF"/>
          <w:spacing w:val="80"/>
          <w:sz w:val="21"/>
          <w:u w:color="0000FF"/>
        </w:rPr>
        <w:drawing>
          <wp:anchor distT="0" distB="0" distL="114300" distR="114300" simplePos="0" relativeHeight="251656704" behindDoc="1" locked="0" layoutInCell="1" allowOverlap="1" wp14:anchorId="1F49FD05" wp14:editId="79570FF0">
            <wp:simplePos x="0" y="0"/>
            <wp:positionH relativeFrom="column">
              <wp:posOffset>4975369</wp:posOffset>
            </wp:positionH>
            <wp:positionV relativeFrom="paragraph">
              <wp:posOffset>220369</wp:posOffset>
            </wp:positionV>
            <wp:extent cx="408940" cy="408940"/>
            <wp:effectExtent l="0" t="0" r="0" b="0"/>
            <wp:wrapNone/>
            <wp:docPr id="116420402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H="1">
                      <a:off x="0" y="0"/>
                      <a:ext cx="408940" cy="408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70C98">
        <w:rPr>
          <w:spacing w:val="-2"/>
          <w:sz w:val="21"/>
          <w:u w:val="none"/>
        </w:rPr>
        <w:t>厚⽣労働省</w:t>
      </w:r>
      <w:r w:rsidRPr="00470C98">
        <w:rPr>
          <w:sz w:val="21"/>
          <w:u w:val="none"/>
        </w:rPr>
        <w:tab/>
      </w:r>
      <w:r w:rsidRPr="00470C98">
        <w:rPr>
          <w:spacing w:val="-2"/>
          <w:sz w:val="21"/>
          <w:u w:val="none"/>
        </w:rPr>
        <w:t xml:space="preserve">ベースアップ評価料等について </w:t>
      </w:r>
      <w:hyperlink r:id="rId6">
        <w:r w:rsidRPr="00470C98">
          <w:rPr>
            <w:color w:val="0000FF"/>
            <w:spacing w:val="-2"/>
            <w:sz w:val="21"/>
            <w:u w:color="0000FF"/>
          </w:rPr>
          <w:t>https://www.mhlw.go.jp/stf/seisakunitsuite/bunya/0000188411_00053.html</w:t>
        </w:r>
      </w:hyperlink>
    </w:p>
    <w:p w14:paraId="3CFDD6DC" w14:textId="6811820D" w:rsidR="00FD3554" w:rsidRDefault="00000000">
      <w:pPr>
        <w:pStyle w:val="a3"/>
        <w:spacing w:before="3"/>
      </w:pPr>
      <w:r>
        <w:rPr>
          <w:spacing w:val="-3"/>
        </w:rPr>
        <w:t>届け出様式、計算⽀援ツール、賃⾦計画書計算ツールなどがまとめられています</w:t>
      </w:r>
    </w:p>
    <w:p w14:paraId="0626D0A4" w14:textId="0C6C7B1A" w:rsidR="00470C98" w:rsidRDefault="00470C98" w:rsidP="00470C98">
      <w:pPr>
        <w:pStyle w:val="a3"/>
        <w:tabs>
          <w:tab w:val="left" w:pos="1230"/>
        </w:tabs>
        <w:spacing w:before="17"/>
        <w:ind w:left="0"/>
        <w:rPr>
          <w:spacing w:val="-2"/>
        </w:rPr>
      </w:pPr>
    </w:p>
    <w:p w14:paraId="258376B9" w14:textId="0B9FD46B" w:rsidR="00470C98" w:rsidRDefault="00470C98" w:rsidP="00470C98">
      <w:pPr>
        <w:pStyle w:val="a3"/>
        <w:tabs>
          <w:tab w:val="left" w:pos="1230"/>
        </w:tabs>
        <w:spacing w:before="17"/>
        <w:ind w:left="0"/>
      </w:pPr>
      <w:r>
        <w:rPr>
          <w:spacing w:val="-2"/>
        </w:rPr>
        <w:t>・届け出様式</w:t>
      </w:r>
    </w:p>
    <w:p w14:paraId="712882F3" w14:textId="17EF62EF" w:rsidR="00FD3554" w:rsidRDefault="00000000">
      <w:pPr>
        <w:pStyle w:val="a3"/>
        <w:spacing w:before="17"/>
        <w:ind w:left="0"/>
      </w:pPr>
      <w:hyperlink r:id="rId7" w:history="1">
        <w:r w:rsidR="00470C98" w:rsidRPr="00375669">
          <w:rPr>
            <w:rStyle w:val="a5"/>
          </w:rPr>
          <w:t>https://www.mhlw.go.jp/content/12404000/001250207.xlsx</w:t>
        </w:r>
      </w:hyperlink>
    </w:p>
    <w:p w14:paraId="20CB1F15" w14:textId="72C1930D" w:rsidR="00470C98" w:rsidRPr="00470C98" w:rsidRDefault="00470C98">
      <w:pPr>
        <w:pStyle w:val="a3"/>
        <w:spacing w:before="17"/>
        <w:ind w:left="0"/>
      </w:pPr>
    </w:p>
    <w:p w14:paraId="687E8BE9" w14:textId="638B0706" w:rsidR="00FD3554" w:rsidRDefault="00000000">
      <w:pPr>
        <w:pStyle w:val="a3"/>
        <w:spacing w:before="5"/>
        <w:ind w:left="311"/>
      </w:pPr>
      <w:r>
        <w:rPr>
          <w:spacing w:val="-1"/>
        </w:rPr>
        <w:t>ベースアップ評価料等に係る届出については、医療機関の所在地を管轄する地⽅厚⽣</w:t>
      </w:r>
    </w:p>
    <w:p w14:paraId="59CA47D4" w14:textId="06F954B7" w:rsidR="00FD3554" w:rsidRDefault="00000000">
      <w:pPr>
        <w:pStyle w:val="a3"/>
        <w:spacing w:before="9" w:line="244" w:lineRule="auto"/>
        <w:ind w:right="255"/>
      </w:pPr>
      <w:r>
        <w:t>（⽀）</w:t>
      </w:r>
      <w:r>
        <w:rPr>
          <w:spacing w:val="-1"/>
        </w:rPr>
        <w:t xml:space="preserve">局都道府県事務所ごとに設定された専⽤メールアドレスに </w:t>
      </w:r>
      <w:r>
        <w:t>Excel</w:t>
      </w:r>
      <w:r>
        <w:rPr>
          <w:spacing w:val="-4"/>
        </w:rPr>
        <w:t xml:space="preserve"> ファイルを提出す</w:t>
      </w:r>
      <w:r>
        <w:t>ることにより⾏います。必要な様式はすべて上記の Excel ファイルにまとめられていま</w:t>
      </w:r>
    </w:p>
    <w:p w14:paraId="40327638" w14:textId="0A740CEB" w:rsidR="00FD3554" w:rsidRDefault="00000000">
      <w:pPr>
        <w:pStyle w:val="a3"/>
        <w:spacing w:before="3" w:line="244" w:lineRule="auto"/>
        <w:ind w:right="160"/>
      </w:pPr>
      <w:r>
        <w:rPr>
          <w:spacing w:val="-54"/>
        </w:rPr>
        <w:t>す。</w:t>
      </w:r>
      <w:r>
        <w:rPr>
          <w:spacing w:val="-2"/>
        </w:rPr>
        <w:t>（メールアドレスを持っていない等やむを得ない事情がある場合には、書⾯での提出も</w:t>
      </w:r>
      <w:r>
        <w:rPr>
          <w:spacing w:val="-23"/>
        </w:rPr>
        <w:t>可能です。</w:t>
      </w:r>
      <w:r>
        <w:rPr>
          <w:spacing w:val="-2"/>
        </w:rPr>
        <w:t>）</w:t>
      </w:r>
    </w:p>
    <w:p w14:paraId="6AEE12E4" w14:textId="6276A0A4" w:rsidR="00FD3554" w:rsidRDefault="00FD3554">
      <w:pPr>
        <w:pStyle w:val="a3"/>
        <w:spacing w:before="12"/>
        <w:ind w:left="0"/>
      </w:pPr>
    </w:p>
    <w:p w14:paraId="4A5798C8" w14:textId="21204008" w:rsidR="00FD3554" w:rsidRPr="00470C98" w:rsidRDefault="00470C98">
      <w:pPr>
        <w:pStyle w:val="a4"/>
        <w:numPr>
          <w:ilvl w:val="0"/>
          <w:numId w:val="1"/>
        </w:numPr>
        <w:tabs>
          <w:tab w:val="left" w:pos="424"/>
          <w:tab w:val="left" w:pos="1685"/>
          <w:tab w:val="left" w:pos="3785"/>
        </w:tabs>
        <w:spacing w:line="244" w:lineRule="auto"/>
        <w:ind w:firstLine="0"/>
        <w:rPr>
          <w:sz w:val="21"/>
          <w:u w:val="none"/>
        </w:rPr>
      </w:pPr>
      <w:r>
        <w:rPr>
          <w:rFonts w:hint="eastAsia"/>
          <w:noProof/>
          <w:sz w:val="21"/>
          <w:u w:val="none"/>
        </w:rPr>
        <w:drawing>
          <wp:anchor distT="0" distB="0" distL="114300" distR="114300" simplePos="0" relativeHeight="251666944" behindDoc="1" locked="0" layoutInCell="1" allowOverlap="1" wp14:anchorId="757CAF54" wp14:editId="1E45DDB4">
            <wp:simplePos x="0" y="0"/>
            <wp:positionH relativeFrom="column">
              <wp:posOffset>4930368</wp:posOffset>
            </wp:positionH>
            <wp:positionV relativeFrom="paragraph">
              <wp:posOffset>309880</wp:posOffset>
            </wp:positionV>
            <wp:extent cx="387077" cy="387077"/>
            <wp:effectExtent l="0" t="0" r="0" b="0"/>
            <wp:wrapNone/>
            <wp:docPr id="199531507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077" cy="387077"/>
                    </a:xfrm>
                    <a:prstGeom prst="rect">
                      <a:avLst/>
                    </a:prstGeom>
                    <a:noFill/>
                    <a:ln>
                      <a:noFill/>
                    </a:ln>
                  </pic:spPr>
                </pic:pic>
              </a:graphicData>
            </a:graphic>
            <wp14:sizeRelH relativeFrom="margin">
              <wp14:pctWidth>0</wp14:pctWidth>
            </wp14:sizeRelH>
            <wp14:sizeRelV relativeFrom="margin">
              <wp14:pctHeight>0</wp14:pctHeight>
            </wp14:sizeRelV>
          </wp:anchor>
        </w:drawing>
      </w:r>
      <w:r>
        <w:rPr>
          <w:spacing w:val="-2"/>
          <w:sz w:val="21"/>
          <w:u w:val="none"/>
        </w:rPr>
        <w:t>⽇本医師会</w:t>
      </w:r>
      <w:r>
        <w:rPr>
          <w:sz w:val="21"/>
          <w:u w:val="none"/>
        </w:rPr>
        <w:tab/>
      </w:r>
      <w:r>
        <w:rPr>
          <w:spacing w:val="-2"/>
          <w:sz w:val="21"/>
          <w:u w:val="none"/>
        </w:rPr>
        <w:t>ベースアップ評価料</w:t>
      </w:r>
      <w:r>
        <w:rPr>
          <w:sz w:val="21"/>
          <w:u w:val="none"/>
        </w:rPr>
        <w:tab/>
      </w:r>
      <w:r>
        <w:rPr>
          <w:spacing w:val="-2"/>
          <w:sz w:val="21"/>
          <w:u w:val="none"/>
        </w:rPr>
        <w:t xml:space="preserve">特設サイト（ログインが必要です） </w:t>
      </w:r>
      <w:hyperlink r:id="rId9">
        <w:r>
          <w:rPr>
            <w:color w:val="0000FF"/>
            <w:spacing w:val="-2"/>
            <w:sz w:val="21"/>
            <w:u w:color="0000FF"/>
          </w:rPr>
          <w:t>https://www.med.or.jp/japanese/members/iryo/r06kaitei/jirei_kasanBU.html</w:t>
        </w:r>
        <w:r>
          <w:rPr>
            <w:color w:val="0000FF"/>
            <w:spacing w:val="80"/>
            <w:sz w:val="21"/>
            <w:u w:color="0000FF"/>
          </w:rPr>
          <w:t xml:space="preserve"> </w:t>
        </w:r>
      </w:hyperlink>
    </w:p>
    <w:p w14:paraId="7A511C49" w14:textId="7120B27E" w:rsidR="00470C98" w:rsidRDefault="00470C98" w:rsidP="00470C98">
      <w:pPr>
        <w:pStyle w:val="a4"/>
        <w:tabs>
          <w:tab w:val="left" w:pos="424"/>
          <w:tab w:val="left" w:pos="1685"/>
          <w:tab w:val="left" w:pos="3785"/>
        </w:tabs>
        <w:spacing w:line="244" w:lineRule="auto"/>
        <w:rPr>
          <w:sz w:val="21"/>
          <w:u w:val="none"/>
        </w:rPr>
      </w:pPr>
    </w:p>
    <w:sectPr w:rsidR="00470C98">
      <w:type w:val="continuous"/>
      <w:pgSz w:w="11910" w:h="16840"/>
      <w:pgMar w:top="840" w:right="15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1A18B9"/>
    <w:multiLevelType w:val="hybridMultilevel"/>
    <w:tmpl w:val="2BA01204"/>
    <w:lvl w:ilvl="0" w:tplc="728CF288">
      <w:start w:val="1"/>
      <w:numFmt w:val="decimal"/>
      <w:lvlText w:val="%1."/>
      <w:lvlJc w:val="left"/>
      <w:pPr>
        <w:ind w:left="101" w:hanging="325"/>
        <w:jc w:val="left"/>
      </w:pPr>
      <w:rPr>
        <w:rFonts w:ascii="游明朝" w:eastAsia="游明朝" w:hAnsi="游明朝" w:cs="游明朝" w:hint="default"/>
        <w:b w:val="0"/>
        <w:bCs w:val="0"/>
        <w:i w:val="0"/>
        <w:iCs w:val="0"/>
        <w:spacing w:val="0"/>
        <w:w w:val="100"/>
        <w:sz w:val="19"/>
        <w:szCs w:val="19"/>
        <w:lang w:val="en-US" w:eastAsia="ja-JP" w:bidi="ar-SA"/>
      </w:rPr>
    </w:lvl>
    <w:lvl w:ilvl="1" w:tplc="15DC195E">
      <w:numFmt w:val="bullet"/>
      <w:lvlText w:val="•"/>
      <w:lvlJc w:val="left"/>
      <w:pPr>
        <w:ind w:left="962" w:hanging="325"/>
      </w:pPr>
      <w:rPr>
        <w:rFonts w:hint="default"/>
        <w:lang w:val="en-US" w:eastAsia="ja-JP" w:bidi="ar-SA"/>
      </w:rPr>
    </w:lvl>
    <w:lvl w:ilvl="2" w:tplc="88CED546">
      <w:numFmt w:val="bullet"/>
      <w:lvlText w:val="•"/>
      <w:lvlJc w:val="left"/>
      <w:pPr>
        <w:ind w:left="1824" w:hanging="325"/>
      </w:pPr>
      <w:rPr>
        <w:rFonts w:hint="default"/>
        <w:lang w:val="en-US" w:eastAsia="ja-JP" w:bidi="ar-SA"/>
      </w:rPr>
    </w:lvl>
    <w:lvl w:ilvl="3" w:tplc="8A649820">
      <w:numFmt w:val="bullet"/>
      <w:lvlText w:val="•"/>
      <w:lvlJc w:val="left"/>
      <w:pPr>
        <w:ind w:left="2687" w:hanging="325"/>
      </w:pPr>
      <w:rPr>
        <w:rFonts w:hint="default"/>
        <w:lang w:val="en-US" w:eastAsia="ja-JP" w:bidi="ar-SA"/>
      </w:rPr>
    </w:lvl>
    <w:lvl w:ilvl="4" w:tplc="8E143BD2">
      <w:numFmt w:val="bullet"/>
      <w:lvlText w:val="•"/>
      <w:lvlJc w:val="left"/>
      <w:pPr>
        <w:ind w:left="3549" w:hanging="325"/>
      </w:pPr>
      <w:rPr>
        <w:rFonts w:hint="default"/>
        <w:lang w:val="en-US" w:eastAsia="ja-JP" w:bidi="ar-SA"/>
      </w:rPr>
    </w:lvl>
    <w:lvl w:ilvl="5" w:tplc="4E3CC64E">
      <w:numFmt w:val="bullet"/>
      <w:lvlText w:val="•"/>
      <w:lvlJc w:val="left"/>
      <w:pPr>
        <w:ind w:left="4412" w:hanging="325"/>
      </w:pPr>
      <w:rPr>
        <w:rFonts w:hint="default"/>
        <w:lang w:val="en-US" w:eastAsia="ja-JP" w:bidi="ar-SA"/>
      </w:rPr>
    </w:lvl>
    <w:lvl w:ilvl="6" w:tplc="30F8274E">
      <w:numFmt w:val="bullet"/>
      <w:lvlText w:val="•"/>
      <w:lvlJc w:val="left"/>
      <w:pPr>
        <w:ind w:left="5274" w:hanging="325"/>
      </w:pPr>
      <w:rPr>
        <w:rFonts w:hint="default"/>
        <w:lang w:val="en-US" w:eastAsia="ja-JP" w:bidi="ar-SA"/>
      </w:rPr>
    </w:lvl>
    <w:lvl w:ilvl="7" w:tplc="3EAEF574">
      <w:numFmt w:val="bullet"/>
      <w:lvlText w:val="•"/>
      <w:lvlJc w:val="left"/>
      <w:pPr>
        <w:ind w:left="6137" w:hanging="325"/>
      </w:pPr>
      <w:rPr>
        <w:rFonts w:hint="default"/>
        <w:lang w:val="en-US" w:eastAsia="ja-JP" w:bidi="ar-SA"/>
      </w:rPr>
    </w:lvl>
    <w:lvl w:ilvl="8" w:tplc="2A4E51E6">
      <w:numFmt w:val="bullet"/>
      <w:lvlText w:val="•"/>
      <w:lvlJc w:val="left"/>
      <w:pPr>
        <w:ind w:left="6999" w:hanging="325"/>
      </w:pPr>
      <w:rPr>
        <w:rFonts w:hint="default"/>
        <w:lang w:val="en-US" w:eastAsia="ja-JP" w:bidi="ar-SA"/>
      </w:rPr>
    </w:lvl>
  </w:abstractNum>
  <w:num w:numId="1" w16cid:durableId="2094888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4"/>
    <w:rsid w:val="002A5B8D"/>
    <w:rsid w:val="00470C98"/>
    <w:rsid w:val="00642F32"/>
    <w:rsid w:val="00735D95"/>
    <w:rsid w:val="00933A12"/>
    <w:rsid w:val="009B5B7A"/>
    <w:rsid w:val="009D74BF"/>
    <w:rsid w:val="00C34A5E"/>
    <w:rsid w:val="00C62A5D"/>
    <w:rsid w:val="00D0705B"/>
    <w:rsid w:val="00DB323C"/>
    <w:rsid w:val="00F0308F"/>
    <w:rsid w:val="00F828E7"/>
    <w:rsid w:val="00FD3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14BC18"/>
  <w15:docId w15:val="{64507CE5-07F6-4F79-BDDA-D8E628009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明朝" w:eastAsia="游明朝" w:hAnsi="游明朝" w:cs="游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1"/>
    </w:pPr>
    <w:rPr>
      <w:sz w:val="21"/>
      <w:szCs w:val="21"/>
    </w:rPr>
  </w:style>
  <w:style w:type="paragraph" w:styleId="a4">
    <w:name w:val="List Paragraph"/>
    <w:basedOn w:val="a"/>
    <w:uiPriority w:val="1"/>
    <w:qFormat/>
    <w:pPr>
      <w:ind w:left="101" w:right="1321"/>
    </w:pPr>
    <w:rPr>
      <w:u w:val="single" w:color="000000"/>
    </w:rPr>
  </w:style>
  <w:style w:type="paragraph" w:customStyle="1" w:styleId="TableParagraph">
    <w:name w:val="Table Paragraph"/>
    <w:basedOn w:val="a"/>
    <w:uiPriority w:val="1"/>
    <w:qFormat/>
  </w:style>
  <w:style w:type="character" w:styleId="a5">
    <w:name w:val="Hyperlink"/>
    <w:basedOn w:val="a0"/>
    <w:uiPriority w:val="99"/>
    <w:unhideWhenUsed/>
    <w:rsid w:val="00C34A5E"/>
    <w:rPr>
      <w:color w:val="0000FF" w:themeColor="hyperlink"/>
      <w:u w:val="single"/>
    </w:rPr>
  </w:style>
  <w:style w:type="character" w:styleId="a6">
    <w:name w:val="Unresolved Mention"/>
    <w:basedOn w:val="a0"/>
    <w:uiPriority w:val="99"/>
    <w:semiHidden/>
    <w:unhideWhenUsed/>
    <w:rsid w:val="00C34A5E"/>
    <w:rPr>
      <w:color w:val="605E5C"/>
      <w:shd w:val="clear" w:color="auto" w:fill="E1DFDD"/>
    </w:rPr>
  </w:style>
  <w:style w:type="character" w:styleId="a7">
    <w:name w:val="FollowedHyperlink"/>
    <w:basedOn w:val="a0"/>
    <w:uiPriority w:val="99"/>
    <w:semiHidden/>
    <w:unhideWhenUsed/>
    <w:rsid w:val="00C34A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mhlw.go.jp/content/12404000/001250207.xls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hlw.go.jp/stf/seisakunitsuite/bunya/0000188411_00053.html"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d.or.jp/japanese/members/iryo/r06kaitei/jirei_kasanB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&lt;4D6963726F736F667420576F7264202D2032303234944E378C8E313993FA8378815B8358834183628376955D89BF97BF8E5A92E882CC82A88AE882A2&gt;</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&lt;4D6963726F736F667420576F7264202D2032303234944E378C8E313993FA8378815B8358834183628376955D89BF97BF8E5A92E882CC82A88AE882A2&gt;</dc:title>
  <dc:creator>JOA-05</dc:creator>
  <cp:lastModifiedBy>kinokawa02</cp:lastModifiedBy>
  <cp:revision>2</cp:revision>
  <cp:lastPrinted>2024-09-02T06:45:00Z</cp:lastPrinted>
  <dcterms:created xsi:type="dcterms:W3CDTF">2024-09-05T01:17:00Z</dcterms:created>
  <dcterms:modified xsi:type="dcterms:W3CDTF">2024-09-05T01:17:00Z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2024-07-19T00:00:00Z</vt:filetime>
  </property>
  <property fmtid="{D5CDD505-2E9C-101B-9397-08002B2CF9AE}" pid="3" name="Creator">
    <vt:lpwstr>PScript5.dll Version 5.2.2</vt:lpwstr>
  </property>
  <property fmtid="{D5CDD505-2E9C-101B-9397-08002B2CF9AE}" pid="4" name="LastSaved">
    <vt:filetime>2024-07-31T00:00:00Z</vt:filetime>
  </property>
  <property fmtid="{D5CDD505-2E9C-101B-9397-08002B2CF9AE}" pid="5" name="Producer">
    <vt:lpwstr>Acrobat Distiller 24.0 (Windows)</vt:lpwstr>
  </property>
</Properties>
</file>